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Roman" w:hAnsi="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Turning Disruption Into Transformation</w:t>
      </w:r>
    </w:p>
    <w:p>
      <w:pPr>
        <w:pStyle w:val="Body"/>
        <w:jc w:val="center"/>
        <w:rPr>
          <w:rFonts w:ascii="Times Roman" w:cs="Times Roman" w:hAnsi="Times Roman" w:eastAsia="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Resources and Recommendations by Pam Robertson</w:t>
      </w:r>
    </w:p>
    <w:p>
      <w:pPr>
        <w:pStyle w:val="Body"/>
        <w:jc w:val="center"/>
        <w:rPr>
          <w:rFonts w:ascii="Times Roman" w:cs="Times Roman" w:hAnsi="Times Roman" w:eastAsia="Times Roman"/>
          <w:sz w:val="24"/>
          <w:szCs w:val="24"/>
        </w:rPr>
      </w:pPr>
    </w:p>
    <w:p>
      <w:pPr>
        <w:pStyle w:val="Body"/>
        <w:numPr>
          <w:ilvl w:val="0"/>
          <w:numId w:val="2"/>
        </w:numPr>
        <w:jc w:val="left"/>
        <w:rPr>
          <w:rFonts w:ascii="Times Roman" w:hAnsi="Times Roman"/>
          <w:sz w:val="24"/>
          <w:szCs w:val="24"/>
          <w:lang w:val="en-US"/>
        </w:rPr>
      </w:pPr>
      <w:r>
        <w:rPr>
          <w:rFonts w:ascii="Times Roman" w:hAnsi="Times Roman"/>
          <w:i w:val="1"/>
          <w:iCs w:val="1"/>
          <w:sz w:val="24"/>
          <w:szCs w:val="24"/>
          <w:rtl w:val="0"/>
          <w:lang w:val="en-US"/>
        </w:rPr>
        <w:t>Jesus Calling App</w:t>
      </w:r>
      <w:r>
        <w:rPr>
          <w:rFonts w:ascii="Times Roman" w:hAnsi="Times Roman"/>
          <w:sz w:val="24"/>
          <w:szCs w:val="24"/>
          <w:rtl w:val="0"/>
          <w:lang w:val="en-US"/>
        </w:rPr>
        <w:t xml:space="preserve"> - many of you already have this app on your phone, but how often do you open it? I keep mine front and center on my home screen</w:t>
      </w:r>
      <w:r>
        <w:rPr>
          <w:rFonts w:ascii="Times Roman" w:hAnsi="Times Roman" w:hint="default"/>
          <w:sz w:val="24"/>
          <w:szCs w:val="24"/>
          <w:rtl w:val="0"/>
          <w:lang w:val="en-US"/>
        </w:rPr>
        <w:t>—</w:t>
      </w:r>
      <w:r>
        <w:rPr>
          <w:rFonts w:ascii="Times Roman" w:hAnsi="Times Roman"/>
          <w:sz w:val="24"/>
          <w:szCs w:val="24"/>
          <w:rtl w:val="0"/>
          <w:lang w:val="en-US"/>
        </w:rPr>
        <w:t>right next to my messages. That way it I am more likely to open the app and read the message.</w:t>
      </w:r>
    </w:p>
    <w:p>
      <w:pPr>
        <w:pStyle w:val="Body"/>
        <w:numPr>
          <w:ilvl w:val="0"/>
          <w:numId w:val="2"/>
        </w:numPr>
        <w:jc w:val="left"/>
        <w:rPr>
          <w:rFonts w:ascii="Times Roman" w:hAnsi="Times Roman"/>
          <w:sz w:val="24"/>
          <w:szCs w:val="24"/>
          <w:lang w:val="en-US"/>
        </w:rPr>
      </w:pPr>
      <w:r>
        <w:rPr>
          <w:rFonts w:ascii="Times Roman" w:hAnsi="Times Roman"/>
          <w:i w:val="1"/>
          <w:iCs w:val="1"/>
          <w:sz w:val="24"/>
          <w:szCs w:val="24"/>
          <w:rtl w:val="0"/>
          <w:lang w:val="en-US"/>
        </w:rPr>
        <w:t>Daily Devotions</w:t>
      </w:r>
      <w:r>
        <w:rPr>
          <w:rFonts w:ascii="Times Roman" w:hAnsi="Times Roman"/>
          <w:sz w:val="24"/>
          <w:szCs w:val="24"/>
          <w:rtl w:val="0"/>
          <w:lang w:val="en-US"/>
        </w:rPr>
        <w:t xml:space="preserve"> </w:t>
      </w:r>
      <w:r>
        <w:rPr>
          <w:rFonts w:ascii="Times Roman" w:hAnsi="Times Roman"/>
          <w:i w:val="1"/>
          <w:iCs w:val="1"/>
          <w:sz w:val="24"/>
          <w:szCs w:val="24"/>
          <w:rtl w:val="0"/>
          <w:lang w:val="en-US"/>
        </w:rPr>
        <w:t>that come right to your inbox.</w:t>
      </w:r>
      <w:r>
        <w:rPr>
          <w:rFonts w:ascii="Times Roman" w:hAnsi="Times Roman"/>
          <w:sz w:val="24"/>
          <w:szCs w:val="24"/>
          <w:rtl w:val="0"/>
          <w:lang w:val="en-US"/>
        </w:rPr>
        <w:t xml:space="preserve"> I love Henri Nouwen</w:t>
      </w:r>
      <w:r>
        <w:rPr>
          <w:rFonts w:ascii="Times Roman" w:hAnsi="Times Roman" w:hint="default"/>
          <w:sz w:val="24"/>
          <w:szCs w:val="24"/>
          <w:rtl w:val="0"/>
          <w:lang w:val="en-US"/>
        </w:rPr>
        <w:t>’</w:t>
      </w:r>
      <w:r>
        <w:rPr>
          <w:rFonts w:ascii="Times Roman" w:hAnsi="Times Roman"/>
          <w:sz w:val="24"/>
          <w:szCs w:val="24"/>
          <w:rtl w:val="0"/>
          <w:lang w:val="en-US"/>
        </w:rPr>
        <w:t xml:space="preserve">s. Sign up here: </w:t>
      </w:r>
      <w:r>
        <w:rPr>
          <w:rFonts w:ascii="Times Roman" w:cs="Times Roman" w:hAnsi="Times Roman" w:eastAsia="Times Roman"/>
          <w:sz w:val="24"/>
          <w:szCs w:val="24"/>
        </w:rPr>
        <w:fldChar w:fldCharType="begin" w:fldLock="0"/>
      </w:r>
      <w:r>
        <w:rPr>
          <w:rFonts w:ascii="Times Roman" w:cs="Times Roman" w:hAnsi="Times Roman" w:eastAsia="Times Roman"/>
          <w:sz w:val="24"/>
          <w:szCs w:val="24"/>
        </w:rPr>
        <w:instrText xml:space="preserve"> HYPERLINK "https://henrinouwen.org"</w:instrText>
      </w:r>
      <w:r>
        <w:rPr>
          <w:rFonts w:ascii="Times Roman" w:cs="Times Roman" w:hAnsi="Times Roman" w:eastAsia="Times Roman"/>
          <w:sz w:val="24"/>
          <w:szCs w:val="24"/>
        </w:rPr>
        <w:fldChar w:fldCharType="separate" w:fldLock="0"/>
      </w:r>
      <w:r>
        <w:rPr>
          <w:rFonts w:ascii="Times Roman" w:hAnsi="Times Roman"/>
          <w:sz w:val="24"/>
          <w:szCs w:val="24"/>
          <w:rtl w:val="0"/>
          <w:lang w:val="nl-NL"/>
        </w:rPr>
        <w:t>https://henrinouwen.org</w:t>
      </w:r>
      <w:r>
        <w:rPr>
          <w:rFonts w:ascii="Times Roman" w:cs="Times Roman" w:hAnsi="Times Roman" w:eastAsia="Times Roman"/>
          <w:sz w:val="24"/>
          <w:szCs w:val="24"/>
        </w:rPr>
        <w:fldChar w:fldCharType="end" w:fldLock="0"/>
      </w:r>
      <w:r>
        <w:rPr>
          <w:rFonts w:ascii="Times Roman" w:hAnsi="Times Roman"/>
          <w:sz w:val="24"/>
          <w:szCs w:val="24"/>
          <w:rtl w:val="0"/>
          <w:lang w:val="en-US"/>
        </w:rPr>
        <w:t xml:space="preserve"> </w:t>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 xml:space="preserve">Great book and starting place for spiritual formation: </w:t>
      </w:r>
      <w:r>
        <w:rPr>
          <w:rFonts w:ascii="Times Roman" w:cs="Times Roman" w:hAnsi="Times Roman" w:eastAsia="Times Roman"/>
          <w:sz w:val="24"/>
          <w:szCs w:val="24"/>
        </w:rPr>
        <w:fldChar w:fldCharType="begin" w:fldLock="0"/>
      </w:r>
      <w:r>
        <w:rPr>
          <w:rFonts w:ascii="Times Roman" w:cs="Times Roman" w:hAnsi="Times Roman" w:eastAsia="Times Roman"/>
          <w:sz w:val="24"/>
          <w:szCs w:val="24"/>
        </w:rPr>
        <w:instrText xml:space="preserve"> HYPERLINK "https://www.amazon.com/Spiritual-Formation-Following-Movements-Spirit/dp/0061686131/ref=sr_1_1?s=books&amp;ie=UTF8&amp;qid=1510160713&amp;sr=1-1&amp;keywords=spiritual+formation+henri+nouwen&amp;dpID=51odQHuToSL&amp;preST=_SY291_BO1,204,203,200_QL40_&amp;dpSrc=srch"</w:instrText>
      </w:r>
      <w:r>
        <w:rPr>
          <w:rFonts w:ascii="Times Roman" w:cs="Times Roman" w:hAnsi="Times Roman" w:eastAsia="Times Roman"/>
          <w:sz w:val="24"/>
          <w:szCs w:val="24"/>
        </w:rPr>
        <w:fldChar w:fldCharType="separate" w:fldLock="0"/>
      </w:r>
      <w:r>
        <w:rPr>
          <w:rFonts w:ascii="Times Roman" w:hAnsi="Times Roman"/>
          <w:sz w:val="24"/>
          <w:szCs w:val="24"/>
          <w:rtl w:val="0"/>
          <w:lang w:val="en-US"/>
        </w:rPr>
        <w:t>Spiritual Formation: Following the Movements of the Spirit</w:t>
      </w:r>
      <w:r>
        <w:rPr>
          <w:rFonts w:ascii="Times Roman" w:cs="Times Roman" w:hAnsi="Times Roman" w:eastAsia="Times Roman"/>
          <w:sz w:val="24"/>
          <w:szCs w:val="24"/>
        </w:rPr>
        <w:fldChar w:fldCharType="end" w:fldLock="0"/>
      </w:r>
      <w:r>
        <w:rPr>
          <w:rFonts w:ascii="Times Roman" w:hAnsi="Times Roman"/>
          <w:sz w:val="24"/>
          <w:szCs w:val="24"/>
          <w:rtl w:val="0"/>
          <w:lang w:val="en-US"/>
        </w:rPr>
        <w:t xml:space="preserve"> by Michael J. Christensen and Rebecca J. Laird (HarperOne, 2010)</w:t>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 xml:space="preserve">Fill your feed with inspiration! Follow great thinkers on social media: Contemplative Outreach, Centering Prayer and Thomas Merton. </w:t>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Spiritual Unfoldment with John Butler, a daily devotional on Youtube. I love John</w:t>
      </w:r>
      <w:r>
        <w:rPr>
          <w:rFonts w:ascii="Times Roman" w:hAnsi="Times Roman" w:hint="default"/>
          <w:sz w:val="24"/>
          <w:szCs w:val="24"/>
          <w:rtl w:val="0"/>
          <w:lang w:val="en-US"/>
        </w:rPr>
        <w:t>’</w:t>
      </w:r>
      <w:r>
        <w:rPr>
          <w:rFonts w:ascii="Times Roman" w:hAnsi="Times Roman"/>
          <w:sz w:val="24"/>
          <w:szCs w:val="24"/>
          <w:rtl w:val="0"/>
          <w:lang w:val="en-US"/>
        </w:rPr>
        <w:t xml:space="preserve">s simplistic outlook on life: </w:t>
      </w:r>
      <w:r>
        <w:rPr>
          <w:rFonts w:ascii="Times Roman" w:cs="Times Roman" w:hAnsi="Times Roman" w:eastAsia="Times Roman"/>
          <w:sz w:val="24"/>
          <w:szCs w:val="24"/>
        </w:rPr>
        <w:fldChar w:fldCharType="begin" w:fldLock="0"/>
      </w:r>
      <w:r>
        <w:rPr>
          <w:rFonts w:ascii="Times Roman" w:cs="Times Roman" w:hAnsi="Times Roman" w:eastAsia="Times Roman"/>
          <w:sz w:val="24"/>
          <w:szCs w:val="24"/>
        </w:rPr>
        <w:instrText xml:space="preserve"> HYPERLINK "https://www.youtube.com/results?search_query=john+butler"</w:instrText>
      </w:r>
      <w:r>
        <w:rPr>
          <w:rFonts w:ascii="Times Roman" w:cs="Times Roman" w:hAnsi="Times Roman" w:eastAsia="Times Roman"/>
          <w:sz w:val="24"/>
          <w:szCs w:val="24"/>
        </w:rPr>
        <w:fldChar w:fldCharType="separate" w:fldLock="0"/>
      </w:r>
      <w:r>
        <w:rPr>
          <w:rFonts w:ascii="Times Roman" w:hAnsi="Times Roman"/>
          <w:sz w:val="24"/>
          <w:szCs w:val="24"/>
          <w:rtl w:val="0"/>
          <w:lang w:val="en-US"/>
        </w:rPr>
        <w:t>https://www.youtube.com/results?search_query=john+butler</w:t>
      </w:r>
      <w:r>
        <w:rPr>
          <w:rFonts w:ascii="Times Roman" w:cs="Times Roman" w:hAnsi="Times Roman" w:eastAsia="Times Roman"/>
          <w:sz w:val="24"/>
          <w:szCs w:val="24"/>
        </w:rPr>
        <w:fldChar w:fldCharType="end" w:fldLock="0"/>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 xml:space="preserve">The Talking Joy Podcast! </w:t>
      </w:r>
      <w:r>
        <w:rPr>
          <w:rFonts w:ascii="Times Roman" w:cs="Times Roman" w:hAnsi="Times Roman" w:eastAsia="Times Roman"/>
          <w:sz w:val="24"/>
          <w:szCs w:val="24"/>
        </w:rPr>
        <w:fldChar w:fldCharType="begin" w:fldLock="0"/>
      </w:r>
      <w:r>
        <w:rPr>
          <w:rFonts w:ascii="Times Roman" w:cs="Times Roman" w:hAnsi="Times Roman" w:eastAsia="Times Roman"/>
          <w:sz w:val="24"/>
          <w:szCs w:val="24"/>
        </w:rPr>
        <w:instrText xml:space="preserve"> HYPERLINK "https://www.talkingjoy.org/the-podcast"</w:instrText>
      </w:r>
      <w:r>
        <w:rPr>
          <w:rFonts w:ascii="Times Roman" w:cs="Times Roman" w:hAnsi="Times Roman" w:eastAsia="Times Roman"/>
          <w:sz w:val="24"/>
          <w:szCs w:val="24"/>
        </w:rPr>
        <w:fldChar w:fldCharType="separate" w:fldLock="0"/>
      </w:r>
      <w:r>
        <w:rPr>
          <w:rFonts w:ascii="Times Roman" w:hAnsi="Times Roman"/>
          <w:sz w:val="24"/>
          <w:szCs w:val="24"/>
          <w:rtl w:val="0"/>
          <w:lang w:val="en-US"/>
        </w:rPr>
        <w:t>https://www.talkingjoy.org/the-podcast</w:t>
      </w:r>
      <w:r>
        <w:rPr>
          <w:rFonts w:ascii="Times Roman" w:cs="Times Roman" w:hAnsi="Times Roman" w:eastAsia="Times Roman"/>
          <w:sz w:val="24"/>
          <w:szCs w:val="24"/>
        </w:rPr>
        <w:fldChar w:fldCharType="end" w:fldLock="0"/>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Where are my feet?</w:t>
      </w:r>
      <w:r>
        <w:rPr>
          <w:rFonts w:ascii="Times Roman" w:hAnsi="Times Roman"/>
          <w:sz w:val="24"/>
          <w:szCs w:val="24"/>
          <w:rtl w:val="0"/>
          <w:lang w:val="en-US"/>
        </w:rPr>
        <w:t xml:space="preserve"> </w:t>
      </w:r>
      <w:r>
        <w:rPr>
          <w:rFonts w:ascii="Times Roman" w:hAnsi="Times Roman"/>
          <w:sz w:val="24"/>
          <w:szCs w:val="24"/>
          <w:rtl w:val="0"/>
          <w:lang w:val="en-US"/>
        </w:rPr>
        <w:t xml:space="preserve">A simple practice that I use often is asking, </w:t>
      </w:r>
      <w:r>
        <w:rPr>
          <w:rFonts w:ascii="Times Roman" w:hAnsi="Times Roman" w:hint="default"/>
          <w:sz w:val="24"/>
          <w:szCs w:val="24"/>
          <w:rtl w:val="1"/>
          <w:lang w:val="ar-SA" w:bidi="ar-SA"/>
        </w:rPr>
        <w:t>“</w:t>
      </w:r>
      <w:r>
        <w:rPr>
          <w:rFonts w:ascii="Times Roman" w:hAnsi="Times Roman"/>
          <w:sz w:val="24"/>
          <w:szCs w:val="24"/>
          <w:rtl w:val="0"/>
          <w:lang w:val="en-US"/>
        </w:rPr>
        <w:t>Where are your feet?</w:t>
      </w:r>
      <w:r>
        <w:rPr>
          <w:rFonts w:ascii="Times Roman" w:hAnsi="Times Roman" w:hint="default"/>
          <w:sz w:val="24"/>
          <w:szCs w:val="24"/>
          <w:rtl w:val="0"/>
        </w:rPr>
        <w:t xml:space="preserve">” </w:t>
      </w:r>
      <w:r>
        <w:rPr>
          <w:rFonts w:ascii="Times Roman" w:hAnsi="Times Roman"/>
          <w:sz w:val="24"/>
          <w:szCs w:val="24"/>
          <w:rtl w:val="0"/>
          <w:lang w:val="en-US"/>
        </w:rPr>
        <w:t xml:space="preserve">If we can muster this kind of </w:t>
      </w:r>
      <w:r>
        <w:rPr>
          <w:rFonts w:ascii="Times Roman" w:hAnsi="Times Roman" w:hint="default"/>
          <w:sz w:val="24"/>
          <w:szCs w:val="24"/>
          <w:rtl w:val="1"/>
          <w:lang w:val="ar-SA" w:bidi="ar-SA"/>
        </w:rPr>
        <w:t>“</w:t>
      </w:r>
      <w:r>
        <w:rPr>
          <w:rFonts w:ascii="Times Roman" w:hAnsi="Times Roman"/>
          <w:sz w:val="24"/>
          <w:szCs w:val="24"/>
          <w:rtl w:val="0"/>
          <w:lang w:val="en-US"/>
        </w:rPr>
        <w:t>self-remembering,</w:t>
      </w:r>
      <w:r>
        <w:rPr>
          <w:rFonts w:ascii="Times Roman" w:hAnsi="Times Roman" w:hint="default"/>
          <w:sz w:val="24"/>
          <w:szCs w:val="24"/>
          <w:rtl w:val="0"/>
        </w:rPr>
        <w:t xml:space="preserve">” </w:t>
      </w:r>
      <w:r>
        <w:rPr>
          <w:rFonts w:ascii="Times Roman" w:hAnsi="Times Roman"/>
          <w:sz w:val="24"/>
          <w:szCs w:val="24"/>
          <w:rtl w:val="0"/>
          <w:lang w:val="en-US"/>
        </w:rPr>
        <w:t xml:space="preserve">by becoming aware of our feet, our breath, our beings, then we sense so much more. </w:t>
      </w:r>
      <w:r>
        <w:rPr>
          <w:rFonts w:ascii="Times Roman" w:hAnsi="Times Roman"/>
          <w:sz w:val="24"/>
          <w:szCs w:val="24"/>
          <w:rtl w:val="0"/>
          <w:lang w:val="en-US"/>
        </w:rPr>
        <w:t>Perhaps</w:t>
      </w:r>
      <w:r>
        <w:rPr>
          <w:rFonts w:ascii="Times Roman" w:hAnsi="Times Roman"/>
          <w:sz w:val="24"/>
          <w:szCs w:val="24"/>
          <w:rtl w:val="0"/>
          <w:lang w:val="en-US"/>
        </w:rPr>
        <w:t xml:space="preserve"> this is a way that God is calling us to remember ourselves, to be more present to what </w:t>
      </w:r>
      <w:r>
        <w:rPr>
          <w:rFonts w:ascii="Times Roman" w:hAnsi="Times Roman"/>
          <w:sz w:val="24"/>
          <w:szCs w:val="24"/>
          <w:rtl w:val="0"/>
          <w:lang w:val="en-US"/>
        </w:rPr>
        <w:t>is.</w:t>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Lectio Divina - Find a simple word or phrase in the Bible that sparkles or jumps out for you. Quotes can be love songs to life. Sometimes that one phrase is all you need to hear to move forward toward transformation. Look up Nan Merrill</w:t>
      </w:r>
      <w:r>
        <w:rPr>
          <w:rFonts w:ascii="Times Roman" w:hAnsi="Times Roman" w:hint="default"/>
          <w:sz w:val="24"/>
          <w:szCs w:val="24"/>
          <w:rtl w:val="0"/>
          <w:lang w:val="en-US"/>
        </w:rPr>
        <w:t>’</w:t>
      </w:r>
      <w:r>
        <w:rPr>
          <w:rFonts w:ascii="Times Roman" w:hAnsi="Times Roman"/>
          <w:sz w:val="24"/>
          <w:szCs w:val="24"/>
          <w:rtl w:val="0"/>
          <w:lang w:val="en-US"/>
        </w:rPr>
        <w:t xml:space="preserve">s book, Psalms for Praying. </w:t>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 xml:space="preserve">Practice - athletes do. Praying first thing in the morning can set the tone for empowering you for the entire day. Upon waking, before my feet hit the floor I give thanks. </w:t>
      </w:r>
    </w:p>
    <w:p>
      <w:pPr>
        <w:pStyle w:val="Body"/>
        <w:numPr>
          <w:ilvl w:val="0"/>
          <w:numId w:val="2"/>
        </w:numPr>
        <w:jc w:val="left"/>
        <w:rPr>
          <w:rFonts w:ascii="Times Roman" w:hAnsi="Times Roman"/>
          <w:sz w:val="24"/>
          <w:szCs w:val="24"/>
          <w:lang w:val="en-US"/>
        </w:rPr>
      </w:pPr>
      <w:r>
        <w:rPr>
          <w:rFonts w:ascii="Times Roman" w:hAnsi="Times Roman"/>
          <w:sz w:val="24"/>
          <w:szCs w:val="24"/>
          <w:rtl w:val="0"/>
          <w:lang w:val="en-US"/>
        </w:rPr>
        <w:t xml:space="preserve"> Get your emotions out of your body. Journaling - write down how you are feeling. We are living history right now. And don</w:t>
      </w:r>
      <w:r>
        <w:rPr>
          <w:rFonts w:ascii="Times Roman" w:hAnsi="Times Roman" w:hint="default"/>
          <w:sz w:val="24"/>
          <w:szCs w:val="24"/>
          <w:rtl w:val="0"/>
          <w:lang w:val="en-US"/>
        </w:rPr>
        <w:t>’</w:t>
      </w:r>
      <w:r>
        <w:rPr>
          <w:rFonts w:ascii="Times Roman" w:hAnsi="Times Roman"/>
          <w:sz w:val="24"/>
          <w:szCs w:val="24"/>
          <w:rtl w:val="0"/>
          <w:lang w:val="en-US"/>
        </w:rPr>
        <w:t>t forget to move your body. Exercising and getting outside can be the perfect re-set when we feel stuck.</w:t>
      </w:r>
    </w:p>
    <w:p>
      <w:pPr>
        <w:pStyle w:val="Body"/>
        <w:jc w:val="left"/>
        <w:rPr>
          <w:rFonts w:ascii="Times Roman" w:cs="Times Roman" w:hAnsi="Times Roman" w:eastAsia="Times Roman"/>
          <w:sz w:val="24"/>
          <w:szCs w:val="24"/>
        </w:rPr>
      </w:pPr>
    </w:p>
    <w:p>
      <w:pPr>
        <w:pStyle w:val="Body"/>
        <w:bidi w:val="0"/>
        <w:spacing w:line="480" w:lineRule="auto"/>
        <w:ind w:left="0" w:right="0" w:firstLine="0"/>
        <w:jc w:val="center"/>
        <w:rPr>
          <w:rFonts w:ascii="Calibri" w:cs="Calibri" w:hAnsi="Calibri" w:eastAsia="Calibri"/>
          <w:sz w:val="24"/>
          <w:szCs w:val="24"/>
          <w:u w:color="000000"/>
          <w:rtl w:val="0"/>
        </w:rPr>
      </w:pPr>
    </w:p>
    <w:p>
      <w:pPr>
        <w:pStyle w:val="Body"/>
        <w:bidi w:val="0"/>
        <w:spacing w:line="480" w:lineRule="auto"/>
        <w:ind w:left="0" w:right="0" w:firstLine="0"/>
        <w:jc w:val="center"/>
        <w:rPr>
          <w:rFonts w:ascii="Calibri" w:cs="Calibri" w:hAnsi="Calibri" w:eastAsia="Calibri"/>
          <w:b w:val="1"/>
          <w:bCs w:val="1"/>
          <w:i w:val="1"/>
          <w:iCs w:val="1"/>
          <w:sz w:val="24"/>
          <w:szCs w:val="24"/>
          <w:u w:color="000000"/>
          <w:rtl w:val="0"/>
        </w:rPr>
      </w:pPr>
      <w:r>
        <w:rPr>
          <w:rFonts w:ascii="Times Roman" w:hAnsi="Times Roman" w:hint="default"/>
          <w:sz w:val="24"/>
          <w:szCs w:val="24"/>
          <w:u w:color="000000"/>
          <w:rtl w:val="1"/>
          <w:lang w:val="ar-SA" w:bidi="ar-SA"/>
        </w:rPr>
        <w:t>“</w:t>
      </w:r>
      <w:r>
        <w:rPr>
          <w:rFonts w:ascii="Times Roman" w:hAnsi="Times Roman"/>
          <w:sz w:val="24"/>
          <w:szCs w:val="24"/>
          <w:u w:color="000000"/>
          <w:rtl w:val="0"/>
          <w:lang w:val="en-US"/>
        </w:rPr>
        <w:t>The spiritual life is a journey toward becoming whole, a day to day movement of continually growing into the person we are meant to be.</w:t>
      </w:r>
      <w:r>
        <w:rPr>
          <w:rFonts w:ascii="Times Roman" w:hAnsi="Times Roman" w:hint="default"/>
          <w:sz w:val="24"/>
          <w:szCs w:val="24"/>
          <w:u w:color="000000"/>
          <w:rtl w:val="0"/>
        </w:rPr>
        <w:t>”</w:t>
      </w:r>
      <w:r>
        <w:rPr>
          <w:rFonts w:ascii="Times Roman" w:hAnsi="Times Roman"/>
          <w:sz w:val="24"/>
          <w:szCs w:val="24"/>
          <w:u w:color="000000"/>
          <w:rtl w:val="0"/>
          <w:lang w:val="en-US"/>
        </w:rPr>
        <w:t xml:space="preserve"> ~Joyce Rupp</w:t>
      </w:r>
    </w:p>
    <w:p>
      <w:pPr>
        <w:pStyle w:val="Body"/>
        <w:bidi w:val="0"/>
        <w:ind w:left="0" w:right="0" w:firstLine="0"/>
        <w:jc w:val="left"/>
        <w:rPr>
          <w:rtl w:val="0"/>
        </w:rPr>
      </w:pPr>
      <w:r>
        <w:rPr>
          <w:rFonts w:ascii="Calibri" w:cs="Calibri" w:hAnsi="Calibri" w:eastAsia="Calibri"/>
          <w:b w:val="1"/>
          <w:bCs w:val="1"/>
          <w:i w:val="1"/>
          <w:iCs w:val="1"/>
          <w:sz w:val="28"/>
          <w:szCs w:val="28"/>
          <w:u w:color="000000"/>
          <w:rtl w:val="0"/>
        </w:rPr>
        <w:drawing>
          <wp:anchor distT="152400" distB="152400" distL="152400" distR="152400" simplePos="0" relativeHeight="251659264" behindDoc="0" locked="0" layoutInCell="1" allowOverlap="1">
            <wp:simplePos x="0" y="0"/>
            <wp:positionH relativeFrom="margin">
              <wp:posOffset>1424251</wp:posOffset>
            </wp:positionH>
            <wp:positionV relativeFrom="line">
              <wp:posOffset>865079</wp:posOffset>
            </wp:positionV>
            <wp:extent cx="3082398" cy="102746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titled design-15.png"/>
                    <pic:cNvPicPr>
                      <a:picLocks noChangeAspect="1"/>
                    </pic:cNvPicPr>
                  </pic:nvPicPr>
                  <pic:blipFill>
                    <a:blip r:embed="rId4">
                      <a:extLst/>
                    </a:blip>
                    <a:stretch>
                      <a:fillRect/>
                    </a:stretch>
                  </pic:blipFill>
                  <pic:spPr>
                    <a:xfrm>
                      <a:off x="0" y="0"/>
                      <a:ext cx="3082398" cy="1027466"/>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